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0E" w:rsidRDefault="008F5A0E" w:rsidP="008F5A0E">
      <w:pPr>
        <w:ind w:left="142"/>
        <w:jc w:val="center"/>
        <w:rPr>
          <w:rFonts w:ascii="Times New Roman" w:eastAsia="Calibri" w:hAnsi="Times New Roman" w:cs="Times New Roman"/>
          <w:b/>
          <w:bCs/>
          <w:sz w:val="60"/>
          <w:szCs w:val="60"/>
        </w:rPr>
      </w:pPr>
      <w:r>
        <w:rPr>
          <w:rFonts w:ascii="Times New Roman" w:eastAsia="Calibri" w:hAnsi="Times New Roman" w:cs="Times New Roman"/>
          <w:b/>
          <w:bCs/>
          <w:noProof/>
          <w:sz w:val="60"/>
          <w:szCs w:val="60"/>
          <w:lang w:eastAsia="ru-RU"/>
        </w:rPr>
        <w:drawing>
          <wp:inline distT="0" distB="0" distL="0" distR="0">
            <wp:extent cx="245745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997" w:rsidRDefault="008F5A0E" w:rsidP="008F5A0E">
      <w:pPr>
        <w:ind w:left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bookmarkStart w:id="0" w:name="_GoBack"/>
      <w:r w:rsidRPr="00A4217F">
        <w:rPr>
          <w:rFonts w:ascii="Times New Roman" w:eastAsia="Calibri" w:hAnsi="Times New Roman" w:cs="Times New Roman"/>
          <w:b/>
          <w:bCs/>
          <w:sz w:val="40"/>
          <w:szCs w:val="40"/>
        </w:rPr>
        <w:t>ОМВД России по Нижнегорскому району</w:t>
      </w:r>
    </w:p>
    <w:tbl>
      <w:tblPr>
        <w:tblStyle w:val="a3"/>
        <w:tblW w:w="116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91"/>
        <w:gridCol w:w="5523"/>
      </w:tblGrid>
      <w:tr w:rsidR="008F5A0E" w:rsidTr="0096333E">
        <w:trPr>
          <w:trHeight w:val="11987"/>
        </w:trPr>
        <w:tc>
          <w:tcPr>
            <w:tcW w:w="6091" w:type="dxa"/>
          </w:tcPr>
          <w:bookmarkEnd w:id="0"/>
          <w:p w:rsidR="00116CFF" w:rsidRDefault="00116CFF" w:rsidP="00C9729B">
            <w:pPr>
              <w:spacing w:line="216" w:lineRule="auto"/>
              <w:ind w:left="116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20600E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>КРАСНОДАРСКИЙ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 xml:space="preserve"> У</w:t>
            </w:r>
            <w:r w:rsidRPr="0020600E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>НИВЕРСИТЕТ                    МИНИСТЕРСТВА ВНУТРЕННИХ ДЕЛ РОССИИ</w:t>
            </w:r>
          </w:p>
          <w:p w:rsidR="00875B00" w:rsidRDefault="00875B00" w:rsidP="00C9729B">
            <w:pPr>
              <w:spacing w:line="216" w:lineRule="auto"/>
              <w:ind w:left="116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>
                  <wp:extent cx="847725" cy="1348105"/>
                  <wp:effectExtent l="0" t="0" r="952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4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5B00" w:rsidRDefault="00875B00" w:rsidP="00C9729B">
            <w:pPr>
              <w:spacing w:line="216" w:lineRule="auto"/>
              <w:ind w:left="116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</w:pPr>
          </w:p>
          <w:tbl>
            <w:tblPr>
              <w:tblpPr w:leftFromText="180" w:rightFromText="180" w:vertAnchor="page" w:horzAnchor="margin" w:tblpY="3151"/>
              <w:tblOverlap w:val="never"/>
              <w:tblW w:w="0" w:type="auto"/>
              <w:tblBorders>
                <w:top w:val="thinThickThinSmallGap" w:sz="24" w:space="0" w:color="8DB3E2"/>
                <w:left w:val="thinThickThinSmallGap" w:sz="24" w:space="0" w:color="8DB3E2"/>
                <w:bottom w:val="thinThickThinSmallGap" w:sz="24" w:space="0" w:color="8DB3E2"/>
                <w:right w:val="thinThickThinSmallGap" w:sz="24" w:space="0" w:color="8DB3E2"/>
                <w:insideH w:val="thinThickThinSmallGap" w:sz="24" w:space="0" w:color="8DB3E2"/>
                <w:insideV w:val="thinThickThinSmallGap" w:sz="24" w:space="0" w:color="8DB3E2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9"/>
            </w:tblGrid>
            <w:tr w:rsidR="00875B00" w:rsidRPr="00660743" w:rsidTr="00875B00">
              <w:trPr>
                <w:trHeight w:val="2994"/>
              </w:trPr>
              <w:tc>
                <w:tcPr>
                  <w:tcW w:w="5369" w:type="dxa"/>
                  <w:shd w:val="clear" w:color="auto" w:fill="2E74B5"/>
                </w:tcPr>
                <w:p w:rsidR="00875B00" w:rsidRPr="009630D6" w:rsidRDefault="00116CFF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875B00"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ПРАВОВОЕ ОБЕСПЕЧЕНИЕ НАЦИОНАЛЬНОЙ БЕЗОПАСНОСТИ                                                   </w:t>
                  </w:r>
                </w:p>
                <w:p w:rsidR="00875B00" w:rsidRPr="009630D6" w:rsidRDefault="00875B00" w:rsidP="00875B00">
                  <w:pPr>
                    <w:spacing w:after="0" w:line="216" w:lineRule="auto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(</w:t>
                  </w:r>
                  <w:r w:rsidRPr="009630D6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  <w:t>предварительное следствие в органах внутренних дел</w:t>
                  </w: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)                                                         </w:t>
                  </w:r>
                </w:p>
                <w:p w:rsidR="00875B00" w:rsidRPr="009630D6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ПРАВООХРАНИТЕЛЬНАЯ ДЕЯТЕЛЬНОСТЬ </w:t>
                  </w:r>
                </w:p>
                <w:p w:rsidR="00875B00" w:rsidRPr="009630D6" w:rsidRDefault="00875B00" w:rsidP="00875B00">
                  <w:p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(</w:t>
                  </w:r>
                  <w:r w:rsidRPr="009630D6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  <w:t>деятельность оперуполномоченного уголовного розыска</w:t>
                  </w: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)  </w:t>
                  </w:r>
                </w:p>
                <w:p w:rsidR="00875B00" w:rsidRPr="009630D6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ПРАВООХРАНИТЕЛЬНАЯ ДЕЯТЕЛЬНОСТЬ                                      </w:t>
                  </w:r>
                </w:p>
                <w:p w:rsidR="00875B00" w:rsidRPr="009630D6" w:rsidRDefault="00875B00" w:rsidP="00875B00">
                  <w:pPr>
                    <w:spacing w:after="0" w:line="216" w:lineRule="auto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(</w:t>
                  </w:r>
                  <w:r w:rsidRPr="009630D6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  <w:t>деятельность участкового уполномоченного полиции</w:t>
                  </w: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75B00" w:rsidRPr="009630D6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ПРАВООХРАНИТЕЛЬНАЯ ДЕЯТЕЛЬНОСТЬ                                      </w:t>
                  </w:r>
                </w:p>
                <w:p w:rsidR="00875B00" w:rsidRPr="009630D6" w:rsidRDefault="00875B00" w:rsidP="00875B00">
                  <w:pPr>
                    <w:spacing w:after="0" w:line="216" w:lineRule="auto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  <w:t>с</w:t>
                  </w:r>
                  <w:r w:rsidRPr="0037262F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  <w:t>отрудник подразделения по делам несовершеннолетних</w:t>
                  </w:r>
                  <w:r w:rsidRPr="009630D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875B00" w:rsidRPr="009630D6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ЭКОНОМИЧЕСКАЯ БЕЗОПАСНОСТЬ</w:t>
                  </w:r>
                </w:p>
                <w:p w:rsidR="00875B00" w:rsidRPr="00A92210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БЕЗОПАСНОСТЬ ИНФОРМАЦИОННЫХ ТЕХНОЛОГИЙ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Pr="009630D6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В ПРАВООХРАНИТЕЛЬНОЙ СФЕРЕ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Pr="00A922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(</w:t>
                  </w:r>
                  <w:r w:rsidRPr="00A922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en-US"/>
                    </w:rPr>
                    <w:t>I</w:t>
                  </w:r>
                  <w:r w:rsidRPr="00A922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Т технологии)</w:t>
                  </w:r>
                </w:p>
                <w:p w:rsidR="00875B00" w:rsidRPr="00660743" w:rsidRDefault="00875B00" w:rsidP="00875B00">
                  <w:pPr>
                    <w:pStyle w:val="a4"/>
                    <w:numPr>
                      <w:ilvl w:val="0"/>
                      <w:numId w:val="1"/>
                    </w:numPr>
                    <w:spacing w:after="0" w:line="216" w:lineRule="auto"/>
                    <w:ind w:right="-35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7262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СУДЕБНАЯ ЭКСПЕРТИЗА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 </w:t>
                  </w:r>
                  <w:r w:rsidRPr="00A922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18"/>
                      <w:szCs w:val="18"/>
                    </w:rPr>
                    <w:t>(эксперт – криминалист)</w:t>
                  </w:r>
                </w:p>
                <w:p w:rsidR="00875B00" w:rsidRPr="00660743" w:rsidRDefault="00875B00" w:rsidP="00875B00">
                  <w:pPr>
                    <w:pStyle w:val="a4"/>
                    <w:spacing w:after="0" w:line="216" w:lineRule="auto"/>
                    <w:ind w:left="360" w:right="-35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66074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FFFF"/>
                      <w:sz w:val="20"/>
                      <w:szCs w:val="20"/>
                    </w:rPr>
                    <w:t xml:space="preserve">         Срок обучение по всем специальностям – 5 лет</w:t>
                  </w:r>
                </w:p>
              </w:tc>
            </w:tr>
          </w:tbl>
          <w:p w:rsidR="00875B00" w:rsidRDefault="00875B00" w:rsidP="00875B00">
            <w:pPr>
              <w:spacing w:line="216" w:lineRule="auto"/>
              <w:ind w:left="11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СОЦИАЛЬНЫЕ ГАРАНТИИ:</w:t>
            </w:r>
          </w:p>
          <w:p w:rsidR="00875B00" w:rsidRPr="00026AE0" w:rsidRDefault="00875B00" w:rsidP="00875B00">
            <w:pPr>
              <w:spacing w:line="216" w:lineRule="auto"/>
              <w:ind w:left="11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875B00" w:rsidRPr="00026AE0" w:rsidRDefault="00875B00" w:rsidP="00875B00">
            <w:pPr>
              <w:spacing w:line="216" w:lineRule="auto"/>
              <w:ind w:left="116" w:firstLine="5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обучение за счёт средств Федерального бюджета;</w:t>
            </w:r>
          </w:p>
          <w:p w:rsidR="00C9729B" w:rsidRPr="00026AE0" w:rsidRDefault="00C9729B" w:rsidP="00026AE0">
            <w:pPr>
              <w:spacing w:line="216" w:lineRule="auto"/>
              <w:ind w:left="116" w:firstLine="5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гарантированное трудоустройство по окончанию</w:t>
            </w:r>
          </w:p>
          <w:p w:rsidR="00C9729B" w:rsidRPr="00026AE0" w:rsidRDefault="00C9729B" w:rsidP="00026AE0">
            <w:pPr>
              <w:spacing w:line="216" w:lineRule="auto"/>
              <w:ind w:left="116" w:firstLine="5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образовательной организации системы МВД РФ;</w:t>
            </w:r>
          </w:p>
          <w:p w:rsidR="00C9729B" w:rsidRPr="00026AE0" w:rsidRDefault="00026AE0" w:rsidP="00026AE0">
            <w:pPr>
              <w:spacing w:line="216" w:lineRule="auto"/>
              <w:ind w:left="116" w:firstLine="5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="00C9729B"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профессиональное юридическое образование;</w:t>
            </w:r>
          </w:p>
          <w:p w:rsidR="00C9729B" w:rsidRPr="00026AE0" w:rsidRDefault="00C9729B" w:rsidP="00026AE0">
            <w:pPr>
              <w:spacing w:line="216" w:lineRule="auto"/>
              <w:ind w:left="116" w:firstLine="5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денежное довольствие курсанта от 15 000, а после</w:t>
            </w:r>
            <w:r w:rsid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окончания обучения от 42 000 рублей в месяц;</w:t>
            </w:r>
          </w:p>
          <w:p w:rsidR="008F5A0E" w:rsidRDefault="00C9729B" w:rsidP="00026AE0">
            <w:pPr>
              <w:spacing w:line="216" w:lineRule="auto"/>
              <w:ind w:left="116" w:firstLine="55"/>
              <w:jc w:val="both"/>
              <w:rPr>
                <w:b/>
              </w:rPr>
            </w:pPr>
            <w:r w:rsidRPr="00026A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 форменное обмундирование, бесплатное медицинское и санаторно-курортное обслуживание</w:t>
            </w:r>
          </w:p>
        </w:tc>
        <w:tc>
          <w:tcPr>
            <w:tcW w:w="5523" w:type="dxa"/>
          </w:tcPr>
          <w:p w:rsidR="00116CFF" w:rsidRDefault="00116CFF" w:rsidP="00116CFF">
            <w:pPr>
              <w:tabs>
                <w:tab w:val="left" w:pos="7035"/>
              </w:tabs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16CFF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 xml:space="preserve">КРЫМСКИЙ ФИЛИАЛ </w:t>
            </w:r>
            <w:r w:rsidRPr="00116CFF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br/>
              <w:t>Краснодарского университета</w:t>
            </w:r>
          </w:p>
          <w:p w:rsidR="00116CFF" w:rsidRDefault="00116CFF" w:rsidP="00116CFF">
            <w:pPr>
              <w:tabs>
                <w:tab w:val="left" w:pos="7035"/>
              </w:tabs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116CFF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 xml:space="preserve"> МВД</w:t>
            </w:r>
            <w:r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116CFF">
              <w:rPr>
                <w:rFonts w:ascii="Times New Roman" w:eastAsia="Calibri" w:hAnsi="Times New Roman" w:cs="Times New Roman"/>
                <w:b/>
                <w:bCs/>
                <w:color w:val="0000FF"/>
                <w:sz w:val="32"/>
                <w:szCs w:val="32"/>
              </w:rPr>
              <w:t>России</w:t>
            </w:r>
          </w:p>
          <w:p w:rsidR="00116CFF" w:rsidRDefault="00116CFF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838616" cy="12814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25" cy="1300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page" w:tblpX="6451" w:tblpY="2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116CFF" w:rsidRPr="0020600E" w:rsidTr="00116CFF">
              <w:trPr>
                <w:trHeight w:val="2780"/>
              </w:trPr>
              <w:tc>
                <w:tcPr>
                  <w:tcW w:w="5103" w:type="dxa"/>
                  <w:tcBorders>
                    <w:top w:val="thinThickThinSmallGap" w:sz="24" w:space="0" w:color="8DB3E2"/>
                    <w:left w:val="thinThickThinSmallGap" w:sz="24" w:space="0" w:color="8DB3E2"/>
                    <w:bottom w:val="thinThickThinSmallGap" w:sz="24" w:space="0" w:color="8DB3E2"/>
                    <w:right w:val="thinThickThinSmallGap" w:sz="24" w:space="0" w:color="8DB3E2"/>
                  </w:tcBorders>
                  <w:shd w:val="clear" w:color="auto" w:fill="2E74B5"/>
                </w:tcPr>
                <w:p w:rsidR="00116CFF" w:rsidRPr="0020600E" w:rsidRDefault="00116CFF" w:rsidP="00116CFF">
                  <w:pPr>
                    <w:spacing w:after="0" w:line="21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  <w:p w:rsidR="00116CFF" w:rsidRPr="0020600E" w:rsidRDefault="00116CFF" w:rsidP="00116CFF">
                  <w:pPr>
                    <w:spacing w:after="0" w:line="21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ПРАВОВОЕ ОБЕСПЕЧЕНИЕ НАЦИОНАЛЬНОЙ БЕЗОПАСНОСТИ                                                  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20600E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предварительное следствие в органах внутренних дел</w:t>
                  </w: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)                                                        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ind w:left="36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ПРАВООХРАНИТЕЛЬНАЯ ДЕЯТЕЛЬНОСТЬ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20600E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деятельность оперуполномоченного уголовного розыска</w:t>
                  </w: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) 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3.  ПРАВООХРАНИТЕЛЬНАЯ ДЕЯТЕЛЬНОСТЬ                                     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20600E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деятельность участкового уполномоченного полиции</w:t>
                  </w: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)   </w:t>
                  </w:r>
                </w:p>
                <w:p w:rsidR="00116CFF" w:rsidRPr="0020600E" w:rsidRDefault="00116CFF" w:rsidP="00116CFF">
                  <w:pPr>
                    <w:spacing w:after="0" w:line="216" w:lineRule="auto"/>
                    <w:rPr>
                      <w:rFonts w:ascii="Times New Roman" w:eastAsia="Calibri" w:hAnsi="Times New Roman" w:cs="Times New Roman"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20600E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Срок обучение по всем специальностям – 5 лет</w:t>
                  </w:r>
                  <w:r w:rsidRPr="0020600E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875B00" w:rsidRDefault="00875B00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875B00" w:rsidRDefault="00875B00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9729B" w:rsidRPr="00C9729B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Подробную информацию возможно получить:</w:t>
            </w:r>
          </w:p>
          <w:p w:rsidR="00026AE0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п. Нижнегорский,</w:t>
            </w:r>
          </w:p>
          <w:p w:rsidR="00026AE0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 xml:space="preserve"> ул. 50 лет Октября , д. 55  </w:t>
            </w:r>
          </w:p>
          <w:p w:rsidR="00C9729B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кабинет № 16 ОРЛС</w:t>
            </w:r>
          </w:p>
          <w:p w:rsidR="00026AE0" w:rsidRPr="00C9729B" w:rsidRDefault="00026AE0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9729B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тел. +7978 83 73</w:t>
            </w:r>
            <w:r w:rsidR="00026AE0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 </w:t>
            </w: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108</w:t>
            </w:r>
          </w:p>
          <w:p w:rsidR="00026AE0" w:rsidRPr="00C9729B" w:rsidRDefault="00026AE0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C9729B" w:rsidRPr="00C9729B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официальный сайт МВД по Республике Крым</w:t>
            </w:r>
          </w:p>
          <w:p w:rsidR="00C9729B" w:rsidRPr="00C9729B" w:rsidRDefault="00C9729B" w:rsidP="00C9729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</w:pPr>
            <w:r w:rsidRPr="00C9729B"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</w:rPr>
              <w:t>https://82.мвд.рф/</w:t>
            </w:r>
          </w:p>
          <w:p w:rsidR="008F5A0E" w:rsidRDefault="008F5A0E" w:rsidP="00C9729B">
            <w:pPr>
              <w:ind w:left="142"/>
              <w:jc w:val="center"/>
              <w:rPr>
                <w:b/>
              </w:rPr>
            </w:pPr>
          </w:p>
        </w:tc>
      </w:tr>
    </w:tbl>
    <w:p w:rsidR="008F5A0E" w:rsidRPr="008F5A0E" w:rsidRDefault="008F5A0E" w:rsidP="0096333E">
      <w:pPr>
        <w:ind w:left="142"/>
        <w:jc w:val="center"/>
        <w:rPr>
          <w:b/>
        </w:rPr>
      </w:pPr>
    </w:p>
    <w:sectPr w:rsidR="008F5A0E" w:rsidRPr="008F5A0E" w:rsidSect="0096333E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6E9"/>
    <w:multiLevelType w:val="hybridMultilevel"/>
    <w:tmpl w:val="A1D8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0390"/>
    <w:multiLevelType w:val="hybridMultilevel"/>
    <w:tmpl w:val="A1D87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6"/>
    <w:rsid w:val="00026AE0"/>
    <w:rsid w:val="00116CFF"/>
    <w:rsid w:val="00157966"/>
    <w:rsid w:val="00184704"/>
    <w:rsid w:val="0020600E"/>
    <w:rsid w:val="00455997"/>
    <w:rsid w:val="00875B00"/>
    <w:rsid w:val="008F5A0E"/>
    <w:rsid w:val="008F734A"/>
    <w:rsid w:val="0096333E"/>
    <w:rsid w:val="00A4217F"/>
    <w:rsid w:val="00A965A6"/>
    <w:rsid w:val="00C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3EA5-8A7E-444E-9D8F-A66012CE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F5A0E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2020-09-04T08:40:00Z</cp:lastPrinted>
  <dcterms:created xsi:type="dcterms:W3CDTF">2020-09-04T09:01:00Z</dcterms:created>
  <dcterms:modified xsi:type="dcterms:W3CDTF">2020-09-04T09:01:00Z</dcterms:modified>
</cp:coreProperties>
</file>